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62" w:rsidRPr="005E7A8F" w:rsidRDefault="00932A62" w:rsidP="005E7A8F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5E7A8F">
        <w:rPr>
          <w:b/>
          <w:sz w:val="28"/>
          <w:szCs w:val="28"/>
          <w:lang w:val="en-US"/>
        </w:rPr>
        <w:t>What to expect when you come to MacEwan University Health Centre</w:t>
      </w:r>
    </w:p>
    <w:p w:rsidR="00932A62" w:rsidRDefault="00932A62">
      <w:pPr>
        <w:rPr>
          <w:lang w:val="en-US"/>
        </w:rPr>
      </w:pPr>
      <w:r w:rsidRPr="00932A62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3B18E61B" wp14:editId="45407DC3">
            <wp:simplePos x="0" y="0"/>
            <wp:positionH relativeFrom="column">
              <wp:posOffset>-161925</wp:posOffset>
            </wp:positionH>
            <wp:positionV relativeFrom="paragraph">
              <wp:posOffset>161925</wp:posOffset>
            </wp:positionV>
            <wp:extent cx="2009775" cy="1534795"/>
            <wp:effectExtent l="76200" t="76200" r="142875" b="141605"/>
            <wp:wrapTight wrapText="bothSides">
              <wp:wrapPolygon edited="0">
                <wp:start x="-409" y="-1072"/>
                <wp:lineTo x="-819" y="-804"/>
                <wp:lineTo x="-819" y="22252"/>
                <wp:lineTo x="-409" y="23325"/>
                <wp:lineTo x="22521" y="23325"/>
                <wp:lineTo x="22931" y="20912"/>
                <wp:lineTo x="22931" y="3485"/>
                <wp:lineTo x="22521" y="-536"/>
                <wp:lineTo x="22521" y="-1072"/>
                <wp:lineTo x="-409" y="-1072"/>
              </wp:wrapPolygon>
            </wp:wrapTight>
            <wp:docPr id="1" name="Picture 1" descr="A safe and inclusive home for health care - MacEwa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afe and inclusive home for health care - MacEwan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3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62" w:rsidRDefault="00932A62" w:rsidP="00C42A37">
      <w:pPr>
        <w:ind w:left="1440"/>
        <w:rPr>
          <w:lang w:val="en-US"/>
        </w:rPr>
      </w:pPr>
      <w:r>
        <w:rPr>
          <w:lang w:val="en-US"/>
        </w:rPr>
        <w:t xml:space="preserve">MacEwan University Health Centre is located at 10507 – 109 </w:t>
      </w:r>
      <w:r w:rsidR="00642AF6">
        <w:rPr>
          <w:lang w:val="en-US"/>
        </w:rPr>
        <w:t xml:space="preserve">       </w:t>
      </w:r>
      <w:r>
        <w:rPr>
          <w:lang w:val="en-US"/>
        </w:rPr>
        <w:t>Street, Edmonton, AB T5H 3B1.</w:t>
      </w:r>
    </w:p>
    <w:p w:rsidR="00932A62" w:rsidRPr="00932A62" w:rsidRDefault="00932A62" w:rsidP="00932A62">
      <w:pPr>
        <w:rPr>
          <w:lang w:val="en-US"/>
        </w:rPr>
      </w:pPr>
      <w:r>
        <w:rPr>
          <w:lang w:val="en-US"/>
        </w:rPr>
        <w:t>The front entrance is on the N.E. corner of 109 Street and 105 Avenue.</w:t>
      </w:r>
    </w:p>
    <w:p w:rsidR="00932A62" w:rsidRPr="00932A62" w:rsidRDefault="00932A62" w:rsidP="00932A62">
      <w:pPr>
        <w:rPr>
          <w:lang w:val="en-US"/>
        </w:rPr>
      </w:pPr>
    </w:p>
    <w:p w:rsidR="00932A62" w:rsidRDefault="00932A62" w:rsidP="00932A62">
      <w:pPr>
        <w:rPr>
          <w:lang w:val="en-US"/>
        </w:rPr>
      </w:pPr>
    </w:p>
    <w:p w:rsidR="00932A62" w:rsidRDefault="00642AF6" w:rsidP="00932A62">
      <w:pPr>
        <w:jc w:val="center"/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4A34C569" wp14:editId="65862449">
            <wp:simplePos x="0" y="0"/>
            <wp:positionH relativeFrom="margin">
              <wp:posOffset>-190500</wp:posOffset>
            </wp:positionH>
            <wp:positionV relativeFrom="paragraph">
              <wp:posOffset>80011</wp:posOffset>
            </wp:positionV>
            <wp:extent cx="2047875" cy="1535906"/>
            <wp:effectExtent l="76200" t="76200" r="123825" b="1409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59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470" cy="154010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1EF" w:rsidRDefault="005011EF" w:rsidP="005152A7">
      <w:pPr>
        <w:tabs>
          <w:tab w:val="left" w:pos="3600"/>
        </w:tabs>
        <w:ind w:left="3600"/>
        <w:rPr>
          <w:lang w:val="en-US"/>
        </w:rPr>
      </w:pPr>
      <w:r>
        <w:rPr>
          <w:lang w:val="en-US"/>
        </w:rPr>
        <w:t>The back entrance is located</w:t>
      </w:r>
      <w:r w:rsidR="00642AF6">
        <w:rPr>
          <w:lang w:val="en-US"/>
        </w:rPr>
        <w:t xml:space="preserve"> adjacent to the parking lot at</w:t>
      </w:r>
      <w:r>
        <w:rPr>
          <w:lang w:val="en-US"/>
        </w:rPr>
        <w:t xml:space="preserve"> the north of the building and can be accessed from 109 Street or 105 Avenue</w:t>
      </w:r>
    </w:p>
    <w:p w:rsidR="005011EF" w:rsidRDefault="005011EF" w:rsidP="005152A7">
      <w:pPr>
        <w:tabs>
          <w:tab w:val="left" w:pos="3600"/>
        </w:tabs>
        <w:ind w:left="3600"/>
        <w:rPr>
          <w:lang w:val="en-US"/>
        </w:rPr>
      </w:pPr>
    </w:p>
    <w:p w:rsidR="005011EF" w:rsidRDefault="005011EF" w:rsidP="005152A7">
      <w:pPr>
        <w:tabs>
          <w:tab w:val="left" w:pos="3600"/>
        </w:tabs>
        <w:ind w:left="3600"/>
        <w:rPr>
          <w:lang w:val="en-US"/>
        </w:rPr>
      </w:pPr>
    </w:p>
    <w:p w:rsidR="005011EF" w:rsidRDefault="005011EF" w:rsidP="005152A7">
      <w:pPr>
        <w:tabs>
          <w:tab w:val="left" w:pos="3600"/>
        </w:tabs>
        <w:ind w:left="3600"/>
        <w:rPr>
          <w:lang w:val="en-US"/>
        </w:rPr>
      </w:pPr>
    </w:p>
    <w:p w:rsidR="005011EF" w:rsidRDefault="00642AF6" w:rsidP="005152A7">
      <w:pPr>
        <w:tabs>
          <w:tab w:val="left" w:pos="3600"/>
        </w:tabs>
        <w:ind w:left="3600"/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3360" behindDoc="0" locked="0" layoutInCell="1" allowOverlap="1" wp14:anchorId="2070E5CA" wp14:editId="262C30FB">
            <wp:simplePos x="0" y="0"/>
            <wp:positionH relativeFrom="column">
              <wp:posOffset>-200024</wp:posOffset>
            </wp:positionH>
            <wp:positionV relativeFrom="paragraph">
              <wp:posOffset>84455</wp:posOffset>
            </wp:positionV>
            <wp:extent cx="2057400" cy="1543051"/>
            <wp:effectExtent l="76200" t="76200" r="133350" b="133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592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31" cy="15553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A62" w:rsidRDefault="005152A7" w:rsidP="00642AF6">
      <w:pPr>
        <w:tabs>
          <w:tab w:val="left" w:pos="3600"/>
        </w:tabs>
        <w:ind w:left="3600"/>
        <w:rPr>
          <w:lang w:val="en-US"/>
        </w:rPr>
      </w:pPr>
      <w:r>
        <w:rPr>
          <w:lang w:val="en-US"/>
        </w:rPr>
        <w:t>Patient parking is located adjacent to the back door of the clinic.                       This can be accessed from 109 Street or 105 Avenue.</w:t>
      </w:r>
    </w:p>
    <w:p w:rsidR="005152A7" w:rsidRDefault="005152A7" w:rsidP="005152A7">
      <w:pPr>
        <w:tabs>
          <w:tab w:val="left" w:pos="3600"/>
        </w:tabs>
        <w:ind w:left="3600"/>
        <w:rPr>
          <w:lang w:val="en-US"/>
        </w:rPr>
      </w:pPr>
      <w:r>
        <w:rPr>
          <w:lang w:val="en-US"/>
        </w:rPr>
        <w:t>Once parked, make a note of your license plate. You will enter this into the parking meter in reception to receive free parking.</w:t>
      </w:r>
    </w:p>
    <w:p w:rsidR="00932A62" w:rsidRDefault="00932A62" w:rsidP="00932A62">
      <w:pPr>
        <w:jc w:val="center"/>
        <w:rPr>
          <w:lang w:val="en-US"/>
        </w:rPr>
      </w:pPr>
    </w:p>
    <w:p w:rsidR="00932A62" w:rsidRDefault="00932A62" w:rsidP="00932A62">
      <w:pPr>
        <w:rPr>
          <w:lang w:val="en-US"/>
        </w:rPr>
      </w:pPr>
    </w:p>
    <w:p w:rsidR="00642AF6" w:rsidRDefault="00642AF6" w:rsidP="00642AF6">
      <w:pPr>
        <w:tabs>
          <w:tab w:val="left" w:pos="3765"/>
        </w:tabs>
        <w:ind w:left="3600"/>
        <w:rPr>
          <w:lang w:val="en-US"/>
        </w:rPr>
      </w:pPr>
      <w:r w:rsidRPr="00932A62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22B8F35B" wp14:editId="2C5CB0F1">
            <wp:simplePos x="0" y="0"/>
            <wp:positionH relativeFrom="column">
              <wp:posOffset>-200024</wp:posOffset>
            </wp:positionH>
            <wp:positionV relativeFrom="paragraph">
              <wp:posOffset>126366</wp:posOffset>
            </wp:positionV>
            <wp:extent cx="2038350" cy="1319382"/>
            <wp:effectExtent l="76200" t="76200" r="133350" b="128905"/>
            <wp:wrapNone/>
            <wp:docPr id="3" name="Picture 3" descr="MacEwan University Health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Ewan University Health Cent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26" cy="13231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F6" w:rsidRDefault="00642AF6" w:rsidP="00642AF6">
      <w:pPr>
        <w:tabs>
          <w:tab w:val="left" w:pos="3765"/>
        </w:tabs>
        <w:ind w:left="3600"/>
        <w:rPr>
          <w:lang w:val="en-US"/>
        </w:rPr>
      </w:pPr>
    </w:p>
    <w:p w:rsidR="00642AF6" w:rsidRDefault="00642AF6" w:rsidP="00642AF6">
      <w:pPr>
        <w:tabs>
          <w:tab w:val="left" w:pos="3765"/>
        </w:tabs>
        <w:ind w:left="3600"/>
        <w:rPr>
          <w:lang w:val="en-US"/>
        </w:rPr>
      </w:pPr>
    </w:p>
    <w:p w:rsidR="00642AF6" w:rsidRDefault="00642AF6" w:rsidP="00642AF6">
      <w:pPr>
        <w:tabs>
          <w:tab w:val="left" w:pos="3765"/>
        </w:tabs>
        <w:ind w:left="3600"/>
        <w:rPr>
          <w:lang w:val="en-US"/>
        </w:rPr>
      </w:pPr>
      <w:r>
        <w:rPr>
          <w:lang w:val="en-US"/>
        </w:rPr>
        <w:t>The Reception Desk and waiting room can be accessed from</w:t>
      </w:r>
      <w:r>
        <w:rPr>
          <w:lang w:val="en-US"/>
        </w:rPr>
        <w:br/>
        <w:t xml:space="preserve">both the front and back doors. </w:t>
      </w:r>
    </w:p>
    <w:p w:rsidR="00642AF6" w:rsidRPr="00932A62" w:rsidRDefault="00642AF6" w:rsidP="00642AF6">
      <w:pPr>
        <w:tabs>
          <w:tab w:val="left" w:pos="3765"/>
        </w:tabs>
        <w:ind w:left="3600"/>
        <w:rPr>
          <w:lang w:val="en-US"/>
        </w:rPr>
      </w:pPr>
      <w:r w:rsidRPr="00932A62"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4788831A" wp14:editId="5B1A66B1">
            <wp:simplePos x="0" y="0"/>
            <wp:positionH relativeFrom="column">
              <wp:posOffset>-228600</wp:posOffset>
            </wp:positionH>
            <wp:positionV relativeFrom="paragraph">
              <wp:posOffset>285750</wp:posOffset>
            </wp:positionV>
            <wp:extent cx="2057400" cy="1321367"/>
            <wp:effectExtent l="76200" t="76200" r="133350" b="127000"/>
            <wp:wrapNone/>
            <wp:docPr id="4" name="Picture 4" descr="MacEwan University Health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Ewan University Health Cent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213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Once you arrive in reception you will need to check in with one</w:t>
      </w:r>
      <w:r>
        <w:rPr>
          <w:lang w:val="en-US"/>
        </w:rPr>
        <w:br/>
        <w:t>of the receptionists. If you parked in the parking lot they will show you how to register your license plate number to receive free parking.</w:t>
      </w:r>
      <w:r>
        <w:rPr>
          <w:lang w:val="en-US"/>
        </w:rPr>
        <w:br/>
      </w:r>
      <w:r>
        <w:rPr>
          <w:lang w:val="en-US"/>
        </w:rPr>
        <w:tab/>
      </w:r>
    </w:p>
    <w:p w:rsidR="00932A62" w:rsidRPr="00932A62" w:rsidRDefault="00932A62" w:rsidP="00932A62">
      <w:pPr>
        <w:rPr>
          <w:lang w:val="en-US"/>
        </w:rPr>
      </w:pPr>
    </w:p>
    <w:p w:rsidR="00C42A37" w:rsidRDefault="00C42A37" w:rsidP="00C42A37">
      <w:pPr>
        <w:tabs>
          <w:tab w:val="left" w:pos="3330"/>
        </w:tabs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598C2C7E" wp14:editId="7193C7A5">
            <wp:simplePos x="0" y="0"/>
            <wp:positionH relativeFrom="margin">
              <wp:posOffset>-114300</wp:posOffset>
            </wp:positionH>
            <wp:positionV relativeFrom="paragraph">
              <wp:posOffset>66040</wp:posOffset>
            </wp:positionV>
            <wp:extent cx="1999826" cy="1499870"/>
            <wp:effectExtent l="76200" t="76200" r="133985" b="1384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59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26" cy="1499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A37">
        <w:rPr>
          <w:lang w:val="en-US"/>
        </w:rPr>
        <w:tab/>
        <w:t>The Receptionist will ask you the following questions:</w:t>
      </w:r>
    </w:p>
    <w:p w:rsidR="00C42A37" w:rsidRDefault="00C42A37" w:rsidP="00C42A37">
      <w:pPr>
        <w:pStyle w:val="ListParagraph"/>
        <w:numPr>
          <w:ilvl w:val="0"/>
          <w:numId w:val="3"/>
        </w:numPr>
        <w:tabs>
          <w:tab w:val="left" w:pos="3330"/>
        </w:tabs>
        <w:rPr>
          <w:lang w:val="en-US"/>
        </w:rPr>
      </w:pPr>
      <w:r w:rsidRPr="00C42A37">
        <w:rPr>
          <w:lang w:val="en-US"/>
        </w:rPr>
        <w:t>Your name</w:t>
      </w:r>
    </w:p>
    <w:p w:rsidR="00C42A37" w:rsidRDefault="00C42A37" w:rsidP="00C42A37">
      <w:pPr>
        <w:pStyle w:val="ListParagraph"/>
        <w:numPr>
          <w:ilvl w:val="0"/>
          <w:numId w:val="3"/>
        </w:numPr>
        <w:tabs>
          <w:tab w:val="left" w:pos="3330"/>
        </w:tabs>
        <w:rPr>
          <w:lang w:val="en-US"/>
        </w:rPr>
      </w:pPr>
      <w:r>
        <w:rPr>
          <w:lang w:val="en-US"/>
        </w:rPr>
        <w:t xml:space="preserve">Your appointment </w:t>
      </w:r>
      <w:proofErr w:type="gramStart"/>
      <w:r>
        <w:rPr>
          <w:lang w:val="en-US"/>
        </w:rPr>
        <w:t>time</w:t>
      </w:r>
      <w:proofErr w:type="gramEnd"/>
    </w:p>
    <w:p w:rsidR="00C42A37" w:rsidRDefault="00C42A37" w:rsidP="00C42A37">
      <w:pPr>
        <w:pStyle w:val="ListParagraph"/>
        <w:numPr>
          <w:ilvl w:val="0"/>
          <w:numId w:val="3"/>
        </w:numPr>
        <w:tabs>
          <w:tab w:val="left" w:pos="3330"/>
        </w:tabs>
        <w:rPr>
          <w:lang w:val="en-US"/>
        </w:rPr>
      </w:pPr>
      <w:r>
        <w:rPr>
          <w:lang w:val="en-US"/>
        </w:rPr>
        <w:t>Which physician you are seeing</w:t>
      </w:r>
    </w:p>
    <w:p w:rsidR="00C42A37" w:rsidRDefault="00C42A37" w:rsidP="00C42A37">
      <w:pPr>
        <w:pStyle w:val="ListParagraph"/>
        <w:numPr>
          <w:ilvl w:val="0"/>
          <w:numId w:val="3"/>
        </w:numPr>
        <w:tabs>
          <w:tab w:val="left" w:pos="3330"/>
        </w:tabs>
        <w:rPr>
          <w:lang w:val="en-US"/>
        </w:rPr>
      </w:pPr>
      <w:r>
        <w:rPr>
          <w:lang w:val="en-US"/>
        </w:rPr>
        <w:t>They will confirm your address and phone number we have are correct</w:t>
      </w:r>
    </w:p>
    <w:p w:rsidR="00C42A37" w:rsidRDefault="00C42A37" w:rsidP="00C42A37">
      <w:pPr>
        <w:pStyle w:val="ListParagraph"/>
        <w:numPr>
          <w:ilvl w:val="0"/>
          <w:numId w:val="3"/>
        </w:numPr>
        <w:tabs>
          <w:tab w:val="left" w:pos="3330"/>
        </w:tabs>
        <w:rPr>
          <w:lang w:val="en-US"/>
        </w:rPr>
      </w:pPr>
      <w:r>
        <w:rPr>
          <w:lang w:val="en-US"/>
        </w:rPr>
        <w:t>They will ask if you have any respiratory symptoms</w:t>
      </w:r>
    </w:p>
    <w:p w:rsidR="00CB77DE" w:rsidRDefault="00602D25" w:rsidP="00602D25">
      <w:pPr>
        <w:pStyle w:val="ListParagraph"/>
        <w:numPr>
          <w:ilvl w:val="0"/>
          <w:numId w:val="3"/>
        </w:numPr>
        <w:tabs>
          <w:tab w:val="left" w:pos="3330"/>
        </w:tabs>
        <w:rPr>
          <w:lang w:val="en-US"/>
        </w:rPr>
      </w:pPr>
      <w:r w:rsidRPr="00602D25"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C308AA6" wp14:editId="4D43F7A4">
            <wp:simplePos x="0" y="0"/>
            <wp:positionH relativeFrom="column">
              <wp:posOffset>105410</wp:posOffset>
            </wp:positionH>
            <wp:positionV relativeFrom="paragraph">
              <wp:posOffset>401955</wp:posOffset>
            </wp:positionV>
            <wp:extent cx="1600200" cy="1600200"/>
            <wp:effectExtent l="76200" t="76200" r="133350" b="133350"/>
            <wp:wrapNone/>
            <wp:docPr id="8" name="Picture 8" descr="Student Forms to Return at Open House - Our Lady of Hope Catholic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ent Forms to Return at Open House - Our Lady of Hope Catholic Scho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A37">
        <w:rPr>
          <w:lang w:val="en-US"/>
        </w:rPr>
        <w:t xml:space="preserve">Then you will be </w:t>
      </w:r>
      <w:r w:rsidR="0064569B">
        <w:rPr>
          <w:lang w:val="en-US"/>
        </w:rPr>
        <w:t>asked to sit in the waiting area designated to your physician</w:t>
      </w:r>
    </w:p>
    <w:p w:rsidR="00F84A56" w:rsidRDefault="00CB77DE" w:rsidP="00CB77DE">
      <w:pPr>
        <w:tabs>
          <w:tab w:val="left" w:pos="3330"/>
        </w:tabs>
        <w:rPr>
          <w:lang w:val="en-US"/>
        </w:rPr>
      </w:pPr>
      <w:r>
        <w:rPr>
          <w:lang w:val="en-US"/>
        </w:rPr>
        <w:tab/>
      </w:r>
    </w:p>
    <w:p w:rsidR="00602D25" w:rsidRPr="00CB77DE" w:rsidRDefault="00F84A56" w:rsidP="00CB77DE">
      <w:pPr>
        <w:tabs>
          <w:tab w:val="left" w:pos="3330"/>
        </w:tabs>
        <w:rPr>
          <w:lang w:val="en-US"/>
        </w:rPr>
      </w:pPr>
      <w:r>
        <w:rPr>
          <w:lang w:val="en-US"/>
        </w:rPr>
        <w:tab/>
      </w:r>
      <w:r w:rsidR="00602D25" w:rsidRPr="00CB77DE">
        <w:rPr>
          <w:lang w:val="en-US"/>
        </w:rPr>
        <w:t>When you check in you might be given a form to complete.</w:t>
      </w:r>
      <w:r w:rsidR="00602D25" w:rsidRPr="00CB77DE">
        <w:rPr>
          <w:lang w:val="en-US"/>
        </w:rPr>
        <w:tab/>
      </w:r>
      <w:r w:rsidR="00602D25" w:rsidRPr="00CB77DE">
        <w:rPr>
          <w:lang w:val="en-US"/>
        </w:rPr>
        <w:tab/>
      </w:r>
    </w:p>
    <w:p w:rsidR="00602D25" w:rsidRDefault="00602D25" w:rsidP="00602D25">
      <w:pPr>
        <w:pStyle w:val="ListParagraph"/>
        <w:numPr>
          <w:ilvl w:val="0"/>
          <w:numId w:val="4"/>
        </w:numPr>
        <w:tabs>
          <w:tab w:val="left" w:pos="3330"/>
        </w:tabs>
        <w:rPr>
          <w:lang w:val="en-US"/>
        </w:rPr>
      </w:pPr>
      <w:r>
        <w:rPr>
          <w:lang w:val="en-US"/>
        </w:rPr>
        <w:t>Intake forms if you are a new patient</w:t>
      </w:r>
    </w:p>
    <w:p w:rsidR="00602D25" w:rsidRPr="00602D25" w:rsidRDefault="0064569B" w:rsidP="00602D25">
      <w:pPr>
        <w:pStyle w:val="ListParagraph"/>
        <w:numPr>
          <w:ilvl w:val="0"/>
          <w:numId w:val="4"/>
        </w:numPr>
        <w:tabs>
          <w:tab w:val="left" w:pos="3330"/>
        </w:tabs>
        <w:rPr>
          <w:lang w:val="en-US"/>
        </w:rPr>
      </w:pPr>
      <w:r>
        <w:rPr>
          <w:lang w:val="en-US"/>
        </w:rPr>
        <w:t xml:space="preserve">Pre-Physical Questionnaire if you are having a Complete Physical </w:t>
      </w:r>
    </w:p>
    <w:p w:rsidR="00602D25" w:rsidRDefault="00602D25" w:rsidP="00932A62">
      <w:pPr>
        <w:rPr>
          <w:lang w:val="en-US"/>
        </w:rPr>
      </w:pPr>
    </w:p>
    <w:p w:rsidR="00602D25" w:rsidRDefault="00602D25" w:rsidP="00932A62">
      <w:pPr>
        <w:rPr>
          <w:lang w:val="en-US"/>
        </w:rPr>
      </w:pPr>
    </w:p>
    <w:p w:rsidR="00932A62" w:rsidRPr="00F479E6" w:rsidRDefault="00602D25" w:rsidP="00932A62">
      <w:pPr>
        <w:rPr>
          <w:b/>
          <w:sz w:val="24"/>
          <w:lang w:val="en-US"/>
        </w:rPr>
      </w:pPr>
      <w:r w:rsidRPr="0064569B">
        <w:rPr>
          <w:b/>
          <w:sz w:val="24"/>
          <w:lang w:val="en-US"/>
        </w:rPr>
        <w:t xml:space="preserve">The MacEwan University Health Centre is sensory friendly. We aim to offer a safe and welcoming space for all. If, at any time during your visit with us you are overwhelmed by bright lights, noise or activity please inform one of the </w:t>
      </w:r>
      <w:proofErr w:type="gramStart"/>
      <w:r w:rsidRPr="0064569B">
        <w:rPr>
          <w:b/>
          <w:sz w:val="24"/>
          <w:lang w:val="en-US"/>
        </w:rPr>
        <w:t>staff</w:t>
      </w:r>
      <w:proofErr w:type="gramEnd"/>
      <w:r w:rsidRPr="0064569B">
        <w:rPr>
          <w:b/>
          <w:sz w:val="24"/>
          <w:lang w:val="en-US"/>
        </w:rPr>
        <w:t>. Our clinic has dimmable lights, ear plugs and fidget aids available.</w:t>
      </w:r>
    </w:p>
    <w:p w:rsidR="00932A62" w:rsidRDefault="003E5E25" w:rsidP="00F84A56">
      <w:pPr>
        <w:ind w:left="3600"/>
        <w:rPr>
          <w:lang w:val="en-US"/>
        </w:rPr>
      </w:pPr>
      <w:r w:rsidRPr="00932A62"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06FE184E" wp14:editId="5CF7252D">
            <wp:simplePos x="0" y="0"/>
            <wp:positionH relativeFrom="margin">
              <wp:posOffset>-28575</wp:posOffset>
            </wp:positionH>
            <wp:positionV relativeFrom="paragraph">
              <wp:posOffset>184150</wp:posOffset>
            </wp:positionV>
            <wp:extent cx="2000250" cy="1498347"/>
            <wp:effectExtent l="76200" t="76200" r="133350" b="140335"/>
            <wp:wrapNone/>
            <wp:docPr id="2" name="Picture 2" descr="MacEwan University Health Centre : Wolski Design Group Lt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Ewan University Health Centre : Wolski Design Group Ltd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834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A56">
        <w:rPr>
          <w:lang w:val="en-US"/>
        </w:rPr>
        <w:t>In preparation for</w:t>
      </w:r>
      <w:r w:rsidR="0064569B">
        <w:rPr>
          <w:lang w:val="en-US"/>
        </w:rPr>
        <w:t xml:space="preserve"> the phys</w:t>
      </w:r>
      <w:r w:rsidR="00F84A56">
        <w:rPr>
          <w:lang w:val="en-US"/>
        </w:rPr>
        <w:t>ician to be ready to see you the</w:t>
      </w:r>
      <w:r w:rsidR="00F84A56">
        <w:rPr>
          <w:lang w:val="en-US"/>
        </w:rPr>
        <w:br/>
        <w:t>a</w:t>
      </w:r>
      <w:r w:rsidR="0064569B">
        <w:rPr>
          <w:lang w:val="en-US"/>
        </w:rPr>
        <w:t>s</w:t>
      </w:r>
      <w:r w:rsidR="00F84A56">
        <w:rPr>
          <w:lang w:val="en-US"/>
        </w:rPr>
        <w:t xml:space="preserve">sistant will </w:t>
      </w:r>
      <w:r w:rsidR="0064569B">
        <w:rPr>
          <w:lang w:val="en-US"/>
        </w:rPr>
        <w:t xml:space="preserve">approach you </w:t>
      </w:r>
      <w:r w:rsidR="00F84A56">
        <w:rPr>
          <w:lang w:val="en-US"/>
        </w:rPr>
        <w:t xml:space="preserve">in the reception area </w:t>
      </w:r>
      <w:r w:rsidR="0064569B">
        <w:rPr>
          <w:lang w:val="en-US"/>
        </w:rPr>
        <w:t xml:space="preserve">and call your name. </w:t>
      </w:r>
      <w:r w:rsidR="00F84A56">
        <w:rPr>
          <w:lang w:val="en-US"/>
        </w:rPr>
        <w:t>If there is</w:t>
      </w:r>
      <w:r w:rsidR="00F479E6">
        <w:rPr>
          <w:lang w:val="en-US"/>
        </w:rPr>
        <w:t xml:space="preserve"> someone you would like to accompany you, please feel free to bring them. </w:t>
      </w:r>
      <w:r w:rsidR="0064569B">
        <w:rPr>
          <w:lang w:val="en-US"/>
        </w:rPr>
        <w:t>Y</w:t>
      </w:r>
      <w:r w:rsidR="00F84A56">
        <w:rPr>
          <w:lang w:val="en-US"/>
        </w:rPr>
        <w:t xml:space="preserve">ou will be taken into the </w:t>
      </w:r>
      <w:r w:rsidR="0064569B">
        <w:rPr>
          <w:lang w:val="en-US"/>
        </w:rPr>
        <w:t xml:space="preserve">patient corridor. The assistant may or may not need to </w:t>
      </w:r>
      <w:r w:rsidR="00F84A56">
        <w:rPr>
          <w:lang w:val="en-US"/>
        </w:rPr>
        <w:t xml:space="preserve">get your </w:t>
      </w:r>
      <w:r>
        <w:rPr>
          <w:lang w:val="en-US"/>
        </w:rPr>
        <w:t>height, weight or visual acuity.</w:t>
      </w:r>
    </w:p>
    <w:p w:rsidR="003E5E25" w:rsidRDefault="003E5E25" w:rsidP="00932A62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The assistant will show you into the exam room. Please ask if 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if</w:t>
      </w:r>
      <w:proofErr w:type="spellEnd"/>
      <w:r>
        <w:rPr>
          <w:lang w:val="en-US"/>
        </w:rPr>
        <w:t xml:space="preserve"> you would like the lights to be dimmed. The assistant may or 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may not take your temperature, blood pressure or check your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oxygen saturation.</w:t>
      </w:r>
    </w:p>
    <w:p w:rsidR="00932A62" w:rsidRPr="00932A62" w:rsidRDefault="003E5E25" w:rsidP="00F479E6">
      <w:pPr>
        <w:ind w:left="3600"/>
        <w:rPr>
          <w:lang w:val="en-US"/>
        </w:rPr>
      </w:pPr>
      <w:r>
        <w:rPr>
          <w:lang w:val="en-US"/>
        </w:rPr>
        <w:t>You are able to decline any of these tests if you so wish.</w:t>
      </w:r>
      <w:r w:rsidR="00F479E6">
        <w:rPr>
          <w:lang w:val="en-US"/>
        </w:rPr>
        <w:br/>
      </w:r>
      <w:r w:rsidR="00F479E6">
        <w:rPr>
          <w:lang w:val="en-US"/>
        </w:rPr>
        <w:br/>
      </w:r>
      <w:r w:rsidR="00CB77DE">
        <w:rPr>
          <w:lang w:val="en-US"/>
        </w:rPr>
        <w:t>While you are waiting f</w:t>
      </w:r>
      <w:r w:rsidR="00F479E6">
        <w:rPr>
          <w:lang w:val="en-US"/>
        </w:rPr>
        <w:t>or your physician you may walk</w:t>
      </w:r>
      <w:r w:rsidR="00F479E6">
        <w:rPr>
          <w:lang w:val="en-US"/>
        </w:rPr>
        <w:br/>
      </w:r>
      <w:r w:rsidR="00CB77DE">
        <w:rPr>
          <w:lang w:val="en-US"/>
        </w:rPr>
        <w:t>around in the exam ro</w:t>
      </w:r>
      <w:r w:rsidR="00F479E6">
        <w:rPr>
          <w:lang w:val="en-US"/>
        </w:rPr>
        <w:t>om and touch things in the room, but please do not open the cupboards. Please feel free to use your phone or other devices in the exam room.</w:t>
      </w:r>
    </w:p>
    <w:p w:rsidR="00932A62" w:rsidRPr="00F479E6" w:rsidRDefault="00932A62" w:rsidP="00932A62">
      <w:pPr>
        <w:rPr>
          <w:sz w:val="2"/>
          <w:szCs w:val="2"/>
          <w:lang w:val="en-US"/>
        </w:rPr>
      </w:pPr>
    </w:p>
    <w:sectPr w:rsidR="00932A62" w:rsidRPr="00F479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46C" w:rsidRDefault="0094546C" w:rsidP="00F479E6">
      <w:pPr>
        <w:spacing w:after="0" w:line="240" w:lineRule="auto"/>
      </w:pPr>
      <w:r>
        <w:separator/>
      </w:r>
    </w:p>
  </w:endnote>
  <w:endnote w:type="continuationSeparator" w:id="0">
    <w:p w:rsidR="0094546C" w:rsidRDefault="0094546C" w:rsidP="00F4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46C" w:rsidRDefault="0094546C" w:rsidP="00F479E6">
      <w:pPr>
        <w:spacing w:after="0" w:line="240" w:lineRule="auto"/>
      </w:pPr>
      <w:r>
        <w:separator/>
      </w:r>
    </w:p>
  </w:footnote>
  <w:footnote w:type="continuationSeparator" w:id="0">
    <w:p w:rsidR="0094546C" w:rsidRDefault="0094546C" w:rsidP="00F4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292"/>
    <w:multiLevelType w:val="hybridMultilevel"/>
    <w:tmpl w:val="C670735E"/>
    <w:lvl w:ilvl="0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FDF3620"/>
    <w:multiLevelType w:val="hybridMultilevel"/>
    <w:tmpl w:val="4FB42F36"/>
    <w:lvl w:ilvl="0" w:tplc="10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2" w15:restartNumberingAfterBreak="0">
    <w:nsid w:val="5D59722B"/>
    <w:multiLevelType w:val="hybridMultilevel"/>
    <w:tmpl w:val="6E449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E4BB0"/>
    <w:multiLevelType w:val="hybridMultilevel"/>
    <w:tmpl w:val="889AFE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62"/>
    <w:rsid w:val="003E5E25"/>
    <w:rsid w:val="005011EF"/>
    <w:rsid w:val="005152A7"/>
    <w:rsid w:val="005E7A8F"/>
    <w:rsid w:val="00602D25"/>
    <w:rsid w:val="00642AF6"/>
    <w:rsid w:val="0064569B"/>
    <w:rsid w:val="008A40D3"/>
    <w:rsid w:val="00932A62"/>
    <w:rsid w:val="0094546C"/>
    <w:rsid w:val="00A65E1F"/>
    <w:rsid w:val="00BF7402"/>
    <w:rsid w:val="00C42A37"/>
    <w:rsid w:val="00CB77DE"/>
    <w:rsid w:val="00F10C53"/>
    <w:rsid w:val="00F479E6"/>
    <w:rsid w:val="00F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9C01F-D20C-4570-B71D-AAB4B06F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9E6"/>
  </w:style>
  <w:style w:type="paragraph" w:styleId="Footer">
    <w:name w:val="footer"/>
    <w:basedOn w:val="Normal"/>
    <w:link w:val="FooterChar"/>
    <w:uiPriority w:val="99"/>
    <w:unhideWhenUsed/>
    <w:rsid w:val="00F47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B6BA-374D-4956-A549-1AA03E72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 User</dc:creator>
  <cp:keywords/>
  <dc:description/>
  <cp:lastModifiedBy>Mirella Chiodo</cp:lastModifiedBy>
  <cp:revision>2</cp:revision>
  <dcterms:created xsi:type="dcterms:W3CDTF">2024-06-05T17:53:00Z</dcterms:created>
  <dcterms:modified xsi:type="dcterms:W3CDTF">2024-06-05T17:53:00Z</dcterms:modified>
</cp:coreProperties>
</file>